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0EA81" w14:textId="77777777" w:rsidR="003B0D9F" w:rsidRDefault="003B0D9F" w:rsidP="003B0D9F">
      <w:pPr>
        <w:spacing w:before="240" w:after="240"/>
        <w:jc w:val="center"/>
        <w:rPr>
          <w:rFonts w:ascii="Candara" w:eastAsia="Calibri" w:hAnsi="Candara" w:cs="Calibri"/>
          <w:b/>
          <w:bCs/>
          <w:sz w:val="56"/>
          <w:szCs w:val="56"/>
        </w:rPr>
      </w:pPr>
      <w:r w:rsidRPr="003B0D9F">
        <w:rPr>
          <w:rFonts w:ascii="Candara" w:eastAsia="Calibri" w:hAnsi="Candara" w:cs="Calibri"/>
          <w:b/>
          <w:bCs/>
          <w:sz w:val="56"/>
          <w:szCs w:val="56"/>
        </w:rPr>
        <w:t xml:space="preserve">Rooted &amp; Growing: Tu Bishvat </w:t>
      </w:r>
    </w:p>
    <w:p w14:paraId="30180249" w14:textId="77777777" w:rsidR="003B0D9F" w:rsidRPr="003B0D9F" w:rsidRDefault="003B0D9F" w:rsidP="003B0D9F">
      <w:pPr>
        <w:spacing w:before="240" w:after="240"/>
        <w:jc w:val="center"/>
        <w:rPr>
          <w:rFonts w:ascii="Candara" w:eastAsia="Calibri" w:hAnsi="Candara" w:cs="Calibri"/>
          <w:b/>
          <w:bCs/>
          <w:sz w:val="14"/>
          <w:szCs w:val="14"/>
        </w:rPr>
      </w:pPr>
    </w:p>
    <w:p w14:paraId="1934B45D" w14:textId="70617EAD" w:rsidR="003B0D9F" w:rsidRDefault="003B0D9F">
      <w:pPr>
        <w:spacing w:before="240" w:after="240"/>
        <w:jc w:val="center"/>
        <w:rPr>
          <w:rFonts w:ascii="Candara" w:eastAsia="Calibri" w:hAnsi="Candara" w:cs="Calibri"/>
          <w:b/>
          <w:bCs/>
          <w:sz w:val="56"/>
          <w:szCs w:val="56"/>
        </w:rPr>
      </w:pPr>
      <w:r>
        <w:rPr>
          <w:rFonts w:ascii="Candara" w:eastAsia="Calibri" w:hAnsi="Candara" w:cs="Calibri"/>
          <w:b/>
          <w:bCs/>
          <w:noProof/>
          <w:sz w:val="56"/>
          <w:szCs w:val="56"/>
        </w:rPr>
        <w:drawing>
          <wp:inline distT="0" distB="0" distL="0" distR="0" wp14:anchorId="4736AE31" wp14:editId="2A158AB9">
            <wp:extent cx="2762250" cy="2762250"/>
            <wp:effectExtent l="19050" t="19050" r="19050" b="19050"/>
            <wp:docPr id="1666345307" name="Picture 2" descr="A tree with four seas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345307" name="Picture 2" descr="A tree with four season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2250" cy="2762250"/>
                    </a:xfrm>
                    <a:prstGeom prst="rect">
                      <a:avLst/>
                    </a:prstGeom>
                    <a:ln w="3175">
                      <a:solidFill>
                        <a:schemeClr val="tx1"/>
                      </a:solidFill>
                    </a:ln>
                  </pic:spPr>
                </pic:pic>
              </a:graphicData>
            </a:graphic>
          </wp:inline>
        </w:drawing>
      </w:r>
    </w:p>
    <w:p w14:paraId="00000002" w14:textId="35144676" w:rsidR="000E7D38" w:rsidRDefault="003B0D9F">
      <w:pPr>
        <w:spacing w:before="240" w:after="240"/>
        <w:rPr>
          <w:rFonts w:ascii="Calibri" w:eastAsia="Calibri" w:hAnsi="Calibri" w:cs="Calibri"/>
          <w:b/>
        </w:rPr>
      </w:pPr>
      <w:r w:rsidRPr="00571310">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1" locked="0" layoutInCell="1" allowOverlap="1" wp14:anchorId="7F80B7D4" wp14:editId="34EDE3EF">
                <wp:simplePos x="0" y="0"/>
                <wp:positionH relativeFrom="margin">
                  <wp:align>right</wp:align>
                </wp:positionH>
                <wp:positionV relativeFrom="paragraph">
                  <wp:posOffset>302260</wp:posOffset>
                </wp:positionV>
                <wp:extent cx="5925185" cy="3067050"/>
                <wp:effectExtent l="0" t="0" r="18415" b="19050"/>
                <wp:wrapTight wrapText="bothSides">
                  <wp:wrapPolygon edited="0">
                    <wp:start x="0" y="0"/>
                    <wp:lineTo x="0" y="21600"/>
                    <wp:lineTo x="21598" y="21600"/>
                    <wp:lineTo x="21598" y="0"/>
                    <wp:lineTo x="0" y="0"/>
                  </wp:wrapPolygon>
                </wp:wrapTight>
                <wp:docPr id="5909883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3067050"/>
                        </a:xfrm>
                        <a:prstGeom prst="rect">
                          <a:avLst/>
                        </a:prstGeom>
                        <a:solidFill>
                          <a:schemeClr val="bg1">
                            <a:lumMod val="85000"/>
                            <a:lumOff val="0"/>
                          </a:schemeClr>
                        </a:solidFill>
                        <a:ln w="6350"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EB57FA" w14:textId="77777777" w:rsidR="003B0D9F" w:rsidRDefault="003B0D9F" w:rsidP="00BE3F83">
                            <w:pPr>
                              <w:spacing w:after="240"/>
                              <w:rPr>
                                <w:rFonts w:ascii="Calibri" w:eastAsia="Calibri" w:hAnsi="Calibri" w:cs="Calibri"/>
                                <w:b/>
                              </w:rPr>
                            </w:pPr>
                            <w:r>
                              <w:rPr>
                                <w:rFonts w:ascii="Calibri" w:eastAsia="Calibri" w:hAnsi="Calibri" w:cs="Calibri"/>
                                <w:b/>
                              </w:rPr>
                              <w:t>Real growth takes time and persistence, by Rabbi Menachem Lehrfield, Aish.com</w:t>
                            </w:r>
                          </w:p>
                          <w:p w14:paraId="6C9AFCAA" w14:textId="77777777" w:rsidR="003B0D9F" w:rsidRPr="00E2221A" w:rsidRDefault="003B0D9F" w:rsidP="00BE3F83">
                            <w:pPr>
                              <w:spacing w:after="240"/>
                              <w:rPr>
                                <w:rFonts w:ascii="Calibri" w:eastAsia="Calibri" w:hAnsi="Calibri" w:cs="Calibri"/>
                                <w:iCs/>
                              </w:rPr>
                            </w:pPr>
                            <w:r w:rsidRPr="00E2221A">
                              <w:rPr>
                                <w:rFonts w:ascii="Calibri" w:eastAsia="Calibri" w:hAnsi="Calibri" w:cs="Calibri"/>
                                <w:iCs/>
                              </w:rPr>
                              <w:t xml:space="preserve">Why does Judaism celebrate Tu Bishvat, the New Year for trees, right in the middle of winter when trees stand bare against a gray sky, seemingly lifeless? </w:t>
                            </w:r>
                          </w:p>
                          <w:p w14:paraId="10DC06DD" w14:textId="77777777" w:rsidR="003B0D9F" w:rsidRPr="00E2221A" w:rsidRDefault="003B0D9F" w:rsidP="00BE3F83">
                            <w:pPr>
                              <w:spacing w:after="240"/>
                              <w:rPr>
                                <w:rFonts w:ascii="Calibri" w:eastAsia="Calibri" w:hAnsi="Calibri" w:cs="Calibri"/>
                                <w:iCs/>
                              </w:rPr>
                            </w:pPr>
                            <w:r w:rsidRPr="00E2221A">
                              <w:rPr>
                                <w:rFonts w:ascii="Calibri" w:eastAsia="Calibri" w:hAnsi="Calibri" w:cs="Calibri"/>
                                <w:iCs/>
                              </w:rPr>
                              <w:t xml:space="preserve">The answer reveals an essential lesson about personal growth and unlocking human potential.  </w:t>
                            </w:r>
                          </w:p>
                          <w:p w14:paraId="63FFFE8F" w14:textId="77777777" w:rsidR="003B0D9F" w:rsidRPr="00E2221A" w:rsidRDefault="003B0D9F" w:rsidP="00BE3F83">
                            <w:pPr>
                              <w:spacing w:after="240"/>
                              <w:rPr>
                                <w:rFonts w:ascii="Calibri" w:eastAsia="Calibri" w:hAnsi="Calibri" w:cs="Calibri"/>
                                <w:iCs/>
                              </w:rPr>
                            </w:pPr>
                            <w:r w:rsidRPr="00E2221A">
                              <w:rPr>
                                <w:rFonts w:ascii="Calibri" w:eastAsia="Calibri" w:hAnsi="Calibri" w:cs="Calibri"/>
                                <w:iCs/>
                              </w:rPr>
                              <w:t xml:space="preserve">The timing of Tu Bishvat emerges from deep roots in Jewish law. The Talmud in Rosh Hashana establishes the 15th of the month of Shvat (in Hebrew ‘Tu” means 15 and Shvat is the name of the month) as one of the four new years in the Jewish calendar. </w:t>
                            </w:r>
                          </w:p>
                          <w:p w14:paraId="6ED5AF94" w14:textId="77777777" w:rsidR="003B0D9F" w:rsidRPr="00E2221A" w:rsidRDefault="003B0D9F" w:rsidP="00BE3F83">
                            <w:pPr>
                              <w:spacing w:after="240"/>
                              <w:rPr>
                                <w:rFonts w:ascii="Calibri" w:eastAsia="Calibri" w:hAnsi="Calibri" w:cs="Calibri"/>
                                <w:iCs/>
                              </w:rPr>
                            </w:pPr>
                            <w:r w:rsidRPr="00E2221A">
                              <w:rPr>
                                <w:rFonts w:ascii="Calibri" w:eastAsia="Calibri" w:hAnsi="Calibri" w:cs="Calibri"/>
                                <w:iCs/>
                              </w:rPr>
                              <w:t xml:space="preserve">It has legal significance in terms of setting the agricultural year for tithes as well as a festive component making it a minor holiday. </w:t>
                            </w:r>
                          </w:p>
                          <w:p w14:paraId="3B52B513" w14:textId="16BDB5BB" w:rsidR="003B0D9F" w:rsidRPr="00E2221A" w:rsidRDefault="003B0D9F" w:rsidP="00BE3F83">
                            <w:pPr>
                              <w:rPr>
                                <w:iCs/>
                              </w:rPr>
                            </w:pPr>
                            <w:r w:rsidRPr="00E2221A">
                              <w:rPr>
                                <w:rFonts w:ascii="Calibri" w:eastAsia="Calibri" w:hAnsi="Calibri" w:cs="Calibri"/>
                                <w:iCs/>
                              </w:rPr>
                              <w:t>This elevation of what might seem a minor agricultural milestone speaks to something far deeper than mere seasonal marking…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80B7D4" id="_x0000_t202" coordsize="21600,21600" o:spt="202" path="m,l,21600r21600,l21600,xe">
                <v:stroke joinstyle="miter"/>
                <v:path gradientshapeok="t" o:connecttype="rect"/>
              </v:shapetype>
              <v:shape id="Text Box 3" o:spid="_x0000_s1026" type="#_x0000_t202" style="position:absolute;margin-left:415.35pt;margin-top:23.8pt;width:466.55pt;height:241.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" fillcolor="#d8d8d8 [2732]" strokeweight=".5pt">
                <v:textbox>
                  <w:txbxContent>
                    <w:p w14:paraId="71EB57FA" w14:textId="77777777" w:rsidR="003B0D9F" w:rsidRDefault="003B0D9F" w:rsidP="00BE3F83">
                      <w:pPr>
                        <w:spacing w:after="240"/>
                        <w:rPr>
                          <w:rFonts w:ascii="Calibri" w:eastAsia="Calibri" w:hAnsi="Calibri" w:cs="Calibri"/>
                          <w:b/>
                        </w:rPr>
                      </w:pPr>
                      <w:r>
                        <w:rPr>
                          <w:rFonts w:ascii="Calibri" w:eastAsia="Calibri" w:hAnsi="Calibri" w:cs="Calibri"/>
                          <w:b/>
                        </w:rPr>
                        <w:t>Real growth takes time and persistence, by Rabbi Menachem Lehrfield, Aish.com</w:t>
                      </w:r>
                    </w:p>
                    <w:p w14:paraId="6C9AFCAA" w14:textId="77777777" w:rsidR="003B0D9F" w:rsidRPr="00E2221A" w:rsidRDefault="003B0D9F" w:rsidP="00BE3F83">
                      <w:pPr>
                        <w:spacing w:after="240"/>
                        <w:rPr>
                          <w:rFonts w:ascii="Calibri" w:eastAsia="Calibri" w:hAnsi="Calibri" w:cs="Calibri"/>
                          <w:iCs/>
                        </w:rPr>
                      </w:pPr>
                      <w:r w:rsidRPr="00E2221A">
                        <w:rPr>
                          <w:rFonts w:ascii="Calibri" w:eastAsia="Calibri" w:hAnsi="Calibri" w:cs="Calibri"/>
                          <w:iCs/>
                        </w:rPr>
                        <w:t xml:space="preserve">Why does Judaism celebrate Tu Bishvat, the New Year for trees, right in the middle of winter when trees stand bare against a gray sky, seemingly lifeless? </w:t>
                      </w:r>
                    </w:p>
                    <w:p w14:paraId="10DC06DD" w14:textId="77777777" w:rsidR="003B0D9F" w:rsidRPr="00E2221A" w:rsidRDefault="003B0D9F" w:rsidP="00BE3F83">
                      <w:pPr>
                        <w:spacing w:after="240"/>
                        <w:rPr>
                          <w:rFonts w:ascii="Calibri" w:eastAsia="Calibri" w:hAnsi="Calibri" w:cs="Calibri"/>
                          <w:iCs/>
                        </w:rPr>
                      </w:pPr>
                      <w:r w:rsidRPr="00E2221A">
                        <w:rPr>
                          <w:rFonts w:ascii="Calibri" w:eastAsia="Calibri" w:hAnsi="Calibri" w:cs="Calibri"/>
                          <w:iCs/>
                        </w:rPr>
                        <w:t xml:space="preserve">The answer reveals an essential lesson about personal growth and unlocking human potential.  </w:t>
                      </w:r>
                    </w:p>
                    <w:p w14:paraId="63FFFE8F" w14:textId="77777777" w:rsidR="003B0D9F" w:rsidRPr="00E2221A" w:rsidRDefault="003B0D9F" w:rsidP="00BE3F83">
                      <w:pPr>
                        <w:spacing w:after="240"/>
                        <w:rPr>
                          <w:rFonts w:ascii="Calibri" w:eastAsia="Calibri" w:hAnsi="Calibri" w:cs="Calibri"/>
                          <w:iCs/>
                        </w:rPr>
                      </w:pPr>
                      <w:r w:rsidRPr="00E2221A">
                        <w:rPr>
                          <w:rFonts w:ascii="Calibri" w:eastAsia="Calibri" w:hAnsi="Calibri" w:cs="Calibri"/>
                          <w:iCs/>
                        </w:rPr>
                        <w:t xml:space="preserve">The timing of Tu Bishvat emerges from deep roots in Jewish law. The Talmud in Rosh Hashana establishes the 15th of the month of Shvat (in Hebrew ‘Tu” means 15 and Shvat is the name of the month) as one of the four new years in the Jewish calendar. </w:t>
                      </w:r>
                    </w:p>
                    <w:p w14:paraId="6ED5AF94" w14:textId="77777777" w:rsidR="003B0D9F" w:rsidRPr="00E2221A" w:rsidRDefault="003B0D9F" w:rsidP="00BE3F83">
                      <w:pPr>
                        <w:spacing w:after="240"/>
                        <w:rPr>
                          <w:rFonts w:ascii="Calibri" w:eastAsia="Calibri" w:hAnsi="Calibri" w:cs="Calibri"/>
                          <w:iCs/>
                        </w:rPr>
                      </w:pPr>
                      <w:r w:rsidRPr="00E2221A">
                        <w:rPr>
                          <w:rFonts w:ascii="Calibri" w:eastAsia="Calibri" w:hAnsi="Calibri" w:cs="Calibri"/>
                          <w:iCs/>
                        </w:rPr>
                        <w:t xml:space="preserve">It has legal significance in terms of setting the agricultural year for tithes as well as a festive component making it a minor holiday. </w:t>
                      </w:r>
                    </w:p>
                    <w:p w14:paraId="3B52B513" w14:textId="16BDB5BB" w:rsidR="003B0D9F" w:rsidRPr="00E2221A" w:rsidRDefault="003B0D9F" w:rsidP="00BE3F83">
                      <w:pPr>
                        <w:rPr>
                          <w:iCs/>
                        </w:rPr>
                      </w:pPr>
                      <w:r w:rsidRPr="00E2221A">
                        <w:rPr>
                          <w:rFonts w:ascii="Calibri" w:eastAsia="Calibri" w:hAnsi="Calibri" w:cs="Calibri"/>
                          <w:iCs/>
                        </w:rPr>
                        <w:t>This elevation of what might seem a minor agricultural milestone speaks to something far deeper than mere seasonal marking…</w:t>
                      </w:r>
                    </w:p>
                  </w:txbxContent>
                </v:textbox>
                <w10:wrap type="tight" anchorx="margin"/>
              </v:shape>
            </w:pict>
          </mc:Fallback>
        </mc:AlternateContent>
      </w:r>
      <w:r w:rsidR="00000000">
        <w:rPr>
          <w:rFonts w:ascii="Calibri" w:eastAsia="Calibri" w:hAnsi="Calibri" w:cs="Calibri"/>
          <w:b/>
        </w:rPr>
        <w:t>#1</w:t>
      </w:r>
    </w:p>
    <w:p w14:paraId="00000008" w14:textId="1A3D19D2" w:rsidR="000E7D38" w:rsidRDefault="000E7D38" w:rsidP="003B0D9F">
      <w:pPr>
        <w:spacing w:before="240" w:after="240"/>
        <w:rPr>
          <w:rFonts w:ascii="Calibri" w:eastAsia="Calibri" w:hAnsi="Calibri" w:cs="Calibri"/>
          <w:i/>
        </w:rPr>
      </w:pPr>
    </w:p>
    <w:p w14:paraId="3E5F6ED7" w14:textId="77777777" w:rsidR="003B0D9F" w:rsidRDefault="003B0D9F" w:rsidP="003B0D9F">
      <w:pPr>
        <w:spacing w:before="240" w:after="240"/>
        <w:rPr>
          <w:rFonts w:ascii="Calibri" w:eastAsia="Calibri" w:hAnsi="Calibri" w:cs="Calibri"/>
          <w:i/>
        </w:rPr>
      </w:pPr>
    </w:p>
    <w:p w14:paraId="4ABBA8EB" w14:textId="77777777" w:rsidR="003B0D9F" w:rsidRDefault="003B0D9F" w:rsidP="003B0D9F">
      <w:pPr>
        <w:spacing w:before="240" w:after="240"/>
        <w:rPr>
          <w:rFonts w:ascii="Calibri" w:eastAsia="Calibri" w:hAnsi="Calibri" w:cs="Calibri"/>
          <w:i/>
        </w:rPr>
      </w:pPr>
    </w:p>
    <w:p w14:paraId="00000009" w14:textId="10F05470" w:rsidR="000E7D38" w:rsidRDefault="00BE3F83">
      <w:pPr>
        <w:spacing w:before="240" w:after="240"/>
        <w:rPr>
          <w:rFonts w:ascii="Calibri" w:eastAsia="Calibri" w:hAnsi="Calibri" w:cs="Calibri"/>
          <w:b/>
        </w:rPr>
      </w:pPr>
      <w:r w:rsidRPr="00571310">
        <w:rPr>
          <w:rFonts w:ascii="Times New Roman" w:eastAsia="Times New Roman" w:hAnsi="Times New Roman" w:cs="Times New Roman"/>
          <w:b/>
          <w:bCs/>
          <w:noProof/>
          <w:sz w:val="24"/>
          <w:szCs w:val="24"/>
        </w:rPr>
        <mc:AlternateContent>
          <mc:Choice Requires="wps">
            <w:drawing>
              <wp:anchor distT="0" distB="0" distL="114300" distR="114300" simplePos="0" relativeHeight="251661312" behindDoc="1" locked="0" layoutInCell="1" allowOverlap="1" wp14:anchorId="6D8F4216" wp14:editId="6EE40F25">
                <wp:simplePos x="0" y="0"/>
                <wp:positionH relativeFrom="margin">
                  <wp:align>right</wp:align>
                </wp:positionH>
                <wp:positionV relativeFrom="paragraph">
                  <wp:posOffset>403860</wp:posOffset>
                </wp:positionV>
                <wp:extent cx="5925185" cy="657225"/>
                <wp:effectExtent l="0" t="0" r="18415" b="28575"/>
                <wp:wrapTight wrapText="bothSides">
                  <wp:wrapPolygon edited="0">
                    <wp:start x="0" y="0"/>
                    <wp:lineTo x="0" y="21913"/>
                    <wp:lineTo x="21598" y="21913"/>
                    <wp:lineTo x="21598" y="0"/>
                    <wp:lineTo x="0" y="0"/>
                  </wp:wrapPolygon>
                </wp:wrapTight>
                <wp:docPr id="11777932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657225"/>
                        </a:xfrm>
                        <a:prstGeom prst="rect">
                          <a:avLst/>
                        </a:prstGeom>
                        <a:solidFill>
                          <a:schemeClr val="bg1">
                            <a:lumMod val="85000"/>
                            <a:lumOff val="0"/>
                          </a:schemeClr>
                        </a:solidFill>
                        <a:ln w="6350"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ADADAE" w14:textId="77777777" w:rsidR="003B0D9F" w:rsidRDefault="003B0D9F" w:rsidP="003B0D9F">
                            <w:pPr>
                              <w:spacing w:after="240"/>
                              <w:rPr>
                                <w:rFonts w:ascii="Calibri" w:eastAsia="Calibri" w:hAnsi="Calibri" w:cs="Calibri"/>
                                <w:b/>
                              </w:rPr>
                            </w:pPr>
                            <w:r>
                              <w:rPr>
                                <w:rFonts w:ascii="Calibri" w:eastAsia="Calibri" w:hAnsi="Calibri" w:cs="Calibri"/>
                                <w:b/>
                              </w:rPr>
                              <w:t>Torah, Devarim 20:19</w:t>
                            </w:r>
                          </w:p>
                          <w:p w14:paraId="09EC8F5B" w14:textId="77777777" w:rsidR="003B0D9F" w:rsidRDefault="003B0D9F" w:rsidP="003B0D9F">
                            <w:pPr>
                              <w:spacing w:after="240"/>
                              <w:rPr>
                                <w:rFonts w:ascii="Calibri" w:eastAsia="Calibri" w:hAnsi="Calibri" w:cs="Calibri"/>
                                <w:i/>
                              </w:rPr>
                            </w:pPr>
                            <w:r>
                              <w:rPr>
                                <w:rFonts w:ascii="Calibri" w:eastAsia="Calibri" w:hAnsi="Calibri" w:cs="Calibri"/>
                                <w:i/>
                              </w:rPr>
                              <w:t>For man is like the tree of the field.</w:t>
                            </w:r>
                          </w:p>
                          <w:p w14:paraId="48BAB0C8" w14:textId="77777777" w:rsidR="003B0D9F" w:rsidRDefault="003B0D9F" w:rsidP="003B0D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8F4216" id="_x0000_s1027" type="#_x0000_t202" style="position:absolute;margin-left:415.35pt;margin-top:31.8pt;width:466.55pt;height:51.7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" fillcolor="#d8d8d8 [2732]" strokeweight=".5pt">
                <v:textbox>
                  <w:txbxContent>
                    <w:p w14:paraId="08ADADAE" w14:textId="77777777" w:rsidR="003B0D9F" w:rsidRDefault="003B0D9F" w:rsidP="003B0D9F">
                      <w:pPr>
                        <w:spacing w:after="240"/>
                        <w:rPr>
                          <w:rFonts w:ascii="Calibri" w:eastAsia="Calibri" w:hAnsi="Calibri" w:cs="Calibri"/>
                          <w:b/>
                        </w:rPr>
                      </w:pPr>
                      <w:r>
                        <w:rPr>
                          <w:rFonts w:ascii="Calibri" w:eastAsia="Calibri" w:hAnsi="Calibri" w:cs="Calibri"/>
                          <w:b/>
                        </w:rPr>
                        <w:t>Torah, Devarim 20:19</w:t>
                      </w:r>
                    </w:p>
                    <w:p w14:paraId="09EC8F5B" w14:textId="77777777" w:rsidR="003B0D9F" w:rsidRDefault="003B0D9F" w:rsidP="003B0D9F">
                      <w:pPr>
                        <w:spacing w:after="240"/>
                        <w:rPr>
                          <w:rFonts w:ascii="Calibri" w:eastAsia="Calibri" w:hAnsi="Calibri" w:cs="Calibri"/>
                          <w:i/>
                        </w:rPr>
                      </w:pPr>
                      <w:r>
                        <w:rPr>
                          <w:rFonts w:ascii="Calibri" w:eastAsia="Calibri" w:hAnsi="Calibri" w:cs="Calibri"/>
                          <w:i/>
                        </w:rPr>
                        <w:t>For man is like the tree of the field.</w:t>
                      </w:r>
                    </w:p>
                    <w:p w14:paraId="48BAB0C8" w14:textId="77777777" w:rsidR="003B0D9F" w:rsidRDefault="003B0D9F" w:rsidP="003B0D9F"/>
                  </w:txbxContent>
                </v:textbox>
                <w10:wrap type="tight" anchorx="margin"/>
              </v:shape>
            </w:pict>
          </mc:Fallback>
        </mc:AlternateContent>
      </w:r>
      <w:r w:rsidR="00000000">
        <w:rPr>
          <w:rFonts w:ascii="Calibri" w:eastAsia="Calibri" w:hAnsi="Calibri" w:cs="Calibri"/>
          <w:b/>
        </w:rPr>
        <w:t>#2</w:t>
      </w:r>
    </w:p>
    <w:p w14:paraId="09651CC9" w14:textId="77777777" w:rsidR="00E2221A" w:rsidRDefault="00E2221A">
      <w:pPr>
        <w:spacing w:before="240" w:after="240"/>
        <w:rPr>
          <w:rFonts w:ascii="Calibri" w:eastAsia="Calibri" w:hAnsi="Calibri" w:cs="Calibri"/>
          <w:b/>
        </w:rPr>
      </w:pPr>
    </w:p>
    <w:p w14:paraId="0000000C" w14:textId="08539418" w:rsidR="000E7D38" w:rsidRDefault="00000000">
      <w:pPr>
        <w:spacing w:before="240" w:after="240"/>
        <w:rPr>
          <w:rFonts w:ascii="Calibri" w:eastAsia="Calibri" w:hAnsi="Calibri" w:cs="Calibri"/>
          <w:b/>
        </w:rPr>
      </w:pPr>
      <w:r>
        <w:rPr>
          <w:rFonts w:ascii="Calibri" w:eastAsia="Calibri" w:hAnsi="Calibri" w:cs="Calibri"/>
          <w:b/>
        </w:rPr>
        <w:t>Questions:</w:t>
      </w:r>
    </w:p>
    <w:p w14:paraId="0000000D" w14:textId="77777777" w:rsidR="000E7D38" w:rsidRDefault="00000000">
      <w:pPr>
        <w:numPr>
          <w:ilvl w:val="0"/>
          <w:numId w:val="1"/>
        </w:numPr>
        <w:spacing w:before="240"/>
        <w:rPr>
          <w:rFonts w:ascii="Calibri" w:eastAsia="Calibri" w:hAnsi="Calibri" w:cs="Calibri"/>
          <w:b/>
        </w:rPr>
      </w:pPr>
      <w:r>
        <w:rPr>
          <w:rFonts w:ascii="Calibri" w:eastAsia="Calibri" w:hAnsi="Calibri" w:cs="Calibri"/>
          <w:b/>
        </w:rPr>
        <w:t>How do you relate to the idea that a person is like a tree? What qualities of a tree (roots, growth, branches, fruit) resonate most with your personal journey?</w:t>
      </w:r>
    </w:p>
    <w:p w14:paraId="0000000E" w14:textId="77777777" w:rsidR="000E7D38" w:rsidRDefault="00000000">
      <w:pPr>
        <w:numPr>
          <w:ilvl w:val="0"/>
          <w:numId w:val="1"/>
        </w:numPr>
        <w:rPr>
          <w:rFonts w:ascii="Calibri" w:eastAsia="Calibri" w:hAnsi="Calibri" w:cs="Calibri"/>
          <w:b/>
        </w:rPr>
      </w:pPr>
      <w:r>
        <w:rPr>
          <w:rFonts w:ascii="Calibri" w:eastAsia="Calibri" w:hAnsi="Calibri" w:cs="Calibri"/>
          <w:b/>
        </w:rPr>
        <w:t>What are the “roots” that keep you grounded in your life? What are the “fruits” you want to produce in your life?</w:t>
      </w:r>
    </w:p>
    <w:p w14:paraId="0000000F" w14:textId="77777777" w:rsidR="000E7D38" w:rsidRDefault="00000000">
      <w:pPr>
        <w:numPr>
          <w:ilvl w:val="0"/>
          <w:numId w:val="1"/>
        </w:numPr>
        <w:spacing w:after="240"/>
        <w:rPr>
          <w:rFonts w:ascii="Calibri" w:eastAsia="Calibri" w:hAnsi="Calibri" w:cs="Calibri"/>
          <w:b/>
        </w:rPr>
      </w:pPr>
      <w:r>
        <w:rPr>
          <w:rFonts w:ascii="Calibri" w:eastAsia="Calibri" w:hAnsi="Calibri" w:cs="Calibri"/>
          <w:b/>
        </w:rPr>
        <w:t>If someone’s “roots” (background, upbringing) are weak, do you think they can still grow strong? What personal choices determine a person’s future more: their roots or their branches?</w:t>
      </w:r>
    </w:p>
    <w:p w14:paraId="00000010" w14:textId="0043394F" w:rsidR="000E7D38" w:rsidRDefault="003B0D9F">
      <w:pPr>
        <w:spacing w:before="240" w:after="240"/>
        <w:rPr>
          <w:rFonts w:ascii="Calibri" w:eastAsia="Calibri" w:hAnsi="Calibri" w:cs="Calibri"/>
          <w:b/>
        </w:rPr>
      </w:pPr>
      <w:r w:rsidRPr="00571310">
        <w:rPr>
          <w:rFonts w:ascii="Times New Roman" w:eastAsia="Times New Roman" w:hAnsi="Times New Roman" w:cs="Times New Roman"/>
          <w:b/>
          <w:bCs/>
          <w:noProof/>
          <w:sz w:val="24"/>
          <w:szCs w:val="24"/>
        </w:rPr>
        <mc:AlternateContent>
          <mc:Choice Requires="wps">
            <w:drawing>
              <wp:anchor distT="0" distB="0" distL="114300" distR="114300" simplePos="0" relativeHeight="251663360" behindDoc="1" locked="0" layoutInCell="1" allowOverlap="1" wp14:anchorId="5D372138" wp14:editId="2DFA3356">
                <wp:simplePos x="0" y="0"/>
                <wp:positionH relativeFrom="margin">
                  <wp:align>right</wp:align>
                </wp:positionH>
                <wp:positionV relativeFrom="paragraph">
                  <wp:posOffset>313690</wp:posOffset>
                </wp:positionV>
                <wp:extent cx="5925185" cy="685800"/>
                <wp:effectExtent l="0" t="0" r="18415" b="19050"/>
                <wp:wrapTight wrapText="bothSides">
                  <wp:wrapPolygon edited="0">
                    <wp:start x="0" y="0"/>
                    <wp:lineTo x="0" y="21600"/>
                    <wp:lineTo x="21598" y="21600"/>
                    <wp:lineTo x="21598" y="0"/>
                    <wp:lineTo x="0" y="0"/>
                  </wp:wrapPolygon>
                </wp:wrapTight>
                <wp:docPr id="55169020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685800"/>
                        </a:xfrm>
                        <a:prstGeom prst="rect">
                          <a:avLst/>
                        </a:prstGeom>
                        <a:solidFill>
                          <a:schemeClr val="bg1">
                            <a:lumMod val="85000"/>
                            <a:lumOff val="0"/>
                          </a:schemeClr>
                        </a:solidFill>
                        <a:ln w="6350"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8F1CED" w14:textId="77777777" w:rsidR="003B0D9F" w:rsidRDefault="003B0D9F" w:rsidP="003B0D9F">
                            <w:pPr>
                              <w:spacing w:after="240"/>
                              <w:rPr>
                                <w:rFonts w:ascii="Calibri" w:eastAsia="Calibri" w:hAnsi="Calibri" w:cs="Calibri"/>
                                <w:b/>
                              </w:rPr>
                            </w:pPr>
                            <w:r>
                              <w:rPr>
                                <w:rFonts w:ascii="Calibri" w:eastAsia="Calibri" w:hAnsi="Calibri" w:cs="Calibri"/>
                                <w:b/>
                              </w:rPr>
                              <w:t>Kohelet (Ecclesiastes) 3:1</w:t>
                            </w:r>
                          </w:p>
                          <w:p w14:paraId="4A5599E5" w14:textId="77777777" w:rsidR="003B0D9F" w:rsidRDefault="003B0D9F" w:rsidP="003B0D9F">
                            <w:pPr>
                              <w:spacing w:after="240"/>
                              <w:rPr>
                                <w:rFonts w:ascii="Calibri" w:eastAsia="Calibri" w:hAnsi="Calibri" w:cs="Calibri"/>
                                <w:i/>
                              </w:rPr>
                            </w:pPr>
                            <w:r>
                              <w:rPr>
                                <w:rFonts w:ascii="Calibri" w:eastAsia="Calibri" w:hAnsi="Calibri" w:cs="Calibri"/>
                                <w:i/>
                              </w:rPr>
                              <w:t>To everything there is a season, and a time for every purpose under the heavens.</w:t>
                            </w:r>
                          </w:p>
                          <w:p w14:paraId="123AD5E8" w14:textId="77777777" w:rsidR="003B0D9F" w:rsidRDefault="003B0D9F" w:rsidP="003B0D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372138" id="_x0000_s1028" type="#_x0000_t202" style="position:absolute;margin-left:415.35pt;margin-top:24.7pt;width:466.55pt;height:54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" fillcolor="#d8d8d8 [2732]" strokeweight=".5pt">
                <v:textbox>
                  <w:txbxContent>
                    <w:p w14:paraId="618F1CED" w14:textId="77777777" w:rsidR="003B0D9F" w:rsidRDefault="003B0D9F" w:rsidP="003B0D9F">
                      <w:pPr>
                        <w:spacing w:after="240"/>
                        <w:rPr>
                          <w:rFonts w:ascii="Calibri" w:eastAsia="Calibri" w:hAnsi="Calibri" w:cs="Calibri"/>
                          <w:b/>
                        </w:rPr>
                      </w:pPr>
                      <w:r>
                        <w:rPr>
                          <w:rFonts w:ascii="Calibri" w:eastAsia="Calibri" w:hAnsi="Calibri" w:cs="Calibri"/>
                          <w:b/>
                        </w:rPr>
                        <w:t>Kohelet (Ecclesiastes) 3:1</w:t>
                      </w:r>
                    </w:p>
                    <w:p w14:paraId="4A5599E5" w14:textId="77777777" w:rsidR="003B0D9F" w:rsidRDefault="003B0D9F" w:rsidP="003B0D9F">
                      <w:pPr>
                        <w:spacing w:after="240"/>
                        <w:rPr>
                          <w:rFonts w:ascii="Calibri" w:eastAsia="Calibri" w:hAnsi="Calibri" w:cs="Calibri"/>
                          <w:i/>
                        </w:rPr>
                      </w:pPr>
                      <w:r>
                        <w:rPr>
                          <w:rFonts w:ascii="Calibri" w:eastAsia="Calibri" w:hAnsi="Calibri" w:cs="Calibri"/>
                          <w:i/>
                        </w:rPr>
                        <w:t>To everything there is a season, and a time for every purpose under the heavens.</w:t>
                      </w:r>
                    </w:p>
                    <w:p w14:paraId="123AD5E8" w14:textId="77777777" w:rsidR="003B0D9F" w:rsidRDefault="003B0D9F" w:rsidP="003B0D9F"/>
                  </w:txbxContent>
                </v:textbox>
                <w10:wrap type="tight" anchorx="margin"/>
              </v:shape>
            </w:pict>
          </mc:Fallback>
        </mc:AlternateContent>
      </w:r>
      <w:r w:rsidR="00000000">
        <w:rPr>
          <w:rFonts w:ascii="Calibri" w:eastAsia="Calibri" w:hAnsi="Calibri" w:cs="Calibri"/>
          <w:b/>
        </w:rPr>
        <w:t>#3</w:t>
      </w:r>
    </w:p>
    <w:p w14:paraId="618BDB72" w14:textId="0F02FA26" w:rsidR="003B0D9F" w:rsidRDefault="003B0D9F">
      <w:pPr>
        <w:spacing w:before="240" w:after="240"/>
        <w:rPr>
          <w:rFonts w:ascii="Calibri" w:eastAsia="Calibri" w:hAnsi="Calibri" w:cs="Calibri"/>
          <w:b/>
        </w:rPr>
      </w:pPr>
    </w:p>
    <w:p w14:paraId="00000013" w14:textId="77777777" w:rsidR="000E7D38" w:rsidRDefault="00000000">
      <w:pPr>
        <w:spacing w:before="240" w:after="240"/>
        <w:rPr>
          <w:rFonts w:ascii="Calibri" w:eastAsia="Calibri" w:hAnsi="Calibri" w:cs="Calibri"/>
          <w:b/>
        </w:rPr>
      </w:pPr>
      <w:r>
        <w:rPr>
          <w:rFonts w:ascii="Calibri" w:eastAsia="Calibri" w:hAnsi="Calibri" w:cs="Calibri"/>
          <w:b/>
        </w:rPr>
        <w:t>Questions:</w:t>
      </w:r>
    </w:p>
    <w:p w14:paraId="00000014" w14:textId="77777777" w:rsidR="000E7D38" w:rsidRDefault="00000000">
      <w:pPr>
        <w:numPr>
          <w:ilvl w:val="0"/>
          <w:numId w:val="2"/>
        </w:numPr>
        <w:spacing w:before="240"/>
        <w:rPr>
          <w:rFonts w:ascii="Calibri" w:eastAsia="Calibri" w:hAnsi="Calibri" w:cs="Calibri"/>
          <w:b/>
        </w:rPr>
      </w:pPr>
      <w:r>
        <w:rPr>
          <w:rFonts w:ascii="Calibri" w:eastAsia="Calibri" w:hAnsi="Calibri" w:cs="Calibri"/>
          <w:b/>
        </w:rPr>
        <w:t xml:space="preserve">Society often pushes us to follow a timeline- college, career, marriage, success. Have you ever felt pressured to achieve something by a certain time? </w:t>
      </w:r>
    </w:p>
    <w:p w14:paraId="00000015" w14:textId="77777777" w:rsidR="000E7D38" w:rsidRDefault="00000000">
      <w:pPr>
        <w:numPr>
          <w:ilvl w:val="0"/>
          <w:numId w:val="2"/>
        </w:numPr>
        <w:rPr>
          <w:rFonts w:ascii="Calibri" w:eastAsia="Calibri" w:hAnsi="Calibri" w:cs="Calibri"/>
          <w:b/>
        </w:rPr>
      </w:pPr>
      <w:r>
        <w:rPr>
          <w:rFonts w:ascii="Calibri" w:eastAsia="Calibri" w:hAnsi="Calibri" w:cs="Calibri"/>
          <w:b/>
        </w:rPr>
        <w:t>How do you resist comparing your “season” to someone else’s?</w:t>
      </w:r>
    </w:p>
    <w:p w14:paraId="00000016" w14:textId="77777777" w:rsidR="000E7D38" w:rsidRDefault="00000000">
      <w:pPr>
        <w:numPr>
          <w:ilvl w:val="0"/>
          <w:numId w:val="2"/>
        </w:numPr>
        <w:rPr>
          <w:rFonts w:ascii="Calibri" w:eastAsia="Calibri" w:hAnsi="Calibri" w:cs="Calibri"/>
          <w:b/>
        </w:rPr>
      </w:pPr>
      <w:r>
        <w:rPr>
          <w:rFonts w:ascii="Calibri" w:eastAsia="Calibri" w:hAnsi="Calibri" w:cs="Calibri"/>
          <w:b/>
        </w:rPr>
        <w:t>Some fruits ripen quickly, others take years to mature. In what areas of your life do you expect fast results, and where do you allow for slow, steady growth?</w:t>
      </w:r>
    </w:p>
    <w:p w14:paraId="00000017" w14:textId="77777777" w:rsidR="000E7D38" w:rsidRDefault="00000000">
      <w:pPr>
        <w:numPr>
          <w:ilvl w:val="0"/>
          <w:numId w:val="2"/>
        </w:numPr>
        <w:spacing w:after="240"/>
        <w:rPr>
          <w:rFonts w:ascii="Calibri" w:eastAsia="Calibri" w:hAnsi="Calibri" w:cs="Calibri"/>
          <w:b/>
        </w:rPr>
      </w:pPr>
      <w:r>
        <w:rPr>
          <w:rFonts w:ascii="Calibri" w:eastAsia="Calibri" w:hAnsi="Calibri" w:cs="Calibri"/>
          <w:b/>
        </w:rPr>
        <w:t>How do you know when to push for growth and when to let things develop naturally? Is waiting always wise, or can it sometimes be an excuse for inaction?</w:t>
      </w:r>
    </w:p>
    <w:p w14:paraId="00000018" w14:textId="77777777" w:rsidR="000E7D38" w:rsidRDefault="000E7D38">
      <w:pPr>
        <w:rPr>
          <w:rFonts w:ascii="Calibri" w:eastAsia="Calibri" w:hAnsi="Calibri" w:cs="Calibri"/>
        </w:rPr>
      </w:pPr>
    </w:p>
    <w:sectPr w:rsidR="000E7D38" w:rsidSect="003B0D9F">
      <w:headerReference w:type="first" r:id="rId8"/>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776E0" w14:textId="77777777" w:rsidR="003F3E24" w:rsidRDefault="003F3E24" w:rsidP="003B0D9F">
      <w:pPr>
        <w:spacing w:line="240" w:lineRule="auto"/>
      </w:pPr>
      <w:r>
        <w:separator/>
      </w:r>
    </w:p>
  </w:endnote>
  <w:endnote w:type="continuationSeparator" w:id="0">
    <w:p w14:paraId="5785CA86" w14:textId="77777777" w:rsidR="003F3E24" w:rsidRDefault="003F3E24" w:rsidP="003B0D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2F540" w14:textId="77777777" w:rsidR="003F3E24" w:rsidRDefault="003F3E24" w:rsidP="003B0D9F">
      <w:pPr>
        <w:spacing w:line="240" w:lineRule="auto"/>
      </w:pPr>
      <w:r>
        <w:separator/>
      </w:r>
    </w:p>
  </w:footnote>
  <w:footnote w:type="continuationSeparator" w:id="0">
    <w:p w14:paraId="14CFBB6C" w14:textId="77777777" w:rsidR="003F3E24" w:rsidRDefault="003F3E24" w:rsidP="003B0D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15C75" w14:textId="77777777" w:rsidR="003B0D9F" w:rsidRPr="00062F69" w:rsidRDefault="003B0D9F" w:rsidP="003B0D9F">
    <w:pPr>
      <w:shd w:val="clear" w:color="auto" w:fill="FFFFFF"/>
      <w:spacing w:line="240" w:lineRule="auto"/>
      <w:rPr>
        <w:rFonts w:ascii="Verdana" w:hAnsi="Verdana"/>
        <w:b/>
        <w:bCs/>
        <w:sz w:val="18"/>
      </w:rPr>
    </w:pPr>
    <w:r w:rsidRPr="005A6FA9">
      <w:rPr>
        <w:rFonts w:ascii="Verdana" w:hAnsi="Verdana"/>
        <w:b/>
        <w:bCs/>
        <w:noProof/>
        <w:sz w:val="18"/>
      </w:rPr>
      <w:drawing>
        <wp:anchor distT="0" distB="0" distL="114300" distR="114300" simplePos="0" relativeHeight="251659264" behindDoc="0" locked="0" layoutInCell="1" allowOverlap="1" wp14:anchorId="2294D444" wp14:editId="429FED6D">
          <wp:simplePos x="0" y="0"/>
          <wp:positionH relativeFrom="column">
            <wp:posOffset>4943475</wp:posOffset>
          </wp:positionH>
          <wp:positionV relativeFrom="paragraph">
            <wp:posOffset>-142875</wp:posOffset>
          </wp:positionV>
          <wp:extent cx="1179576" cy="393192"/>
          <wp:effectExtent l="0" t="0" r="0" b="6985"/>
          <wp:wrapNone/>
          <wp:docPr id="1964902439" name="Picture 1964902439" descr="A picture containing objec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hibitJ_Logo-01.png"/>
                  <pic:cNvPicPr/>
                </pic:nvPicPr>
                <pic:blipFill>
                  <a:blip r:embed="rId1">
                    <a:extLst>
                      <a:ext uri="{28A0092B-C50C-407E-A947-70E740481C1C}">
                        <a14:useLocalDpi xmlns:a14="http://schemas.microsoft.com/office/drawing/2010/main" val="0"/>
                      </a:ext>
                    </a:extLst>
                  </a:blip>
                  <a:stretch>
                    <a:fillRect/>
                  </a:stretch>
                </pic:blipFill>
                <pic:spPr>
                  <a:xfrm>
                    <a:off x="0" y="0"/>
                    <a:ext cx="1179576" cy="39319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b/>
        <w:bCs/>
        <w:sz w:val="18"/>
      </w:rPr>
      <w:t xml:space="preserve">Wednesdays with </w:t>
    </w:r>
    <w:r w:rsidRPr="005A6FA9">
      <w:rPr>
        <w:rFonts w:ascii="Verdana" w:hAnsi="Verdana"/>
        <w:b/>
        <w:bCs/>
        <w:sz w:val="18"/>
      </w:rPr>
      <w:t>Exhibit J</w:t>
    </w:r>
  </w:p>
  <w:p w14:paraId="67D5B9FF" w14:textId="77777777" w:rsidR="003B0D9F" w:rsidRDefault="003B0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757CA"/>
    <w:multiLevelType w:val="multilevel"/>
    <w:tmpl w:val="4992E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D5D5592"/>
    <w:multiLevelType w:val="multilevel"/>
    <w:tmpl w:val="0EC03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98022495">
    <w:abstractNumId w:val="1"/>
  </w:num>
  <w:num w:numId="2" w16cid:durableId="1353803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D38"/>
    <w:rsid w:val="000E7D38"/>
    <w:rsid w:val="003B0D9F"/>
    <w:rsid w:val="003F3E24"/>
    <w:rsid w:val="00BE3F83"/>
    <w:rsid w:val="00E2221A"/>
    <w:rsid w:val="00F904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1F677"/>
  <w15:docId w15:val="{822FB50E-959F-4D48-90B6-D112797F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B0D9F"/>
    <w:pPr>
      <w:tabs>
        <w:tab w:val="center" w:pos="4680"/>
        <w:tab w:val="right" w:pos="9360"/>
      </w:tabs>
      <w:spacing w:line="240" w:lineRule="auto"/>
    </w:pPr>
  </w:style>
  <w:style w:type="character" w:customStyle="1" w:styleId="HeaderChar">
    <w:name w:val="Header Char"/>
    <w:basedOn w:val="DefaultParagraphFont"/>
    <w:link w:val="Header"/>
    <w:uiPriority w:val="99"/>
    <w:rsid w:val="003B0D9F"/>
  </w:style>
  <w:style w:type="paragraph" w:styleId="Footer">
    <w:name w:val="footer"/>
    <w:basedOn w:val="Normal"/>
    <w:link w:val="FooterChar"/>
    <w:uiPriority w:val="99"/>
    <w:unhideWhenUsed/>
    <w:rsid w:val="003B0D9F"/>
    <w:pPr>
      <w:tabs>
        <w:tab w:val="center" w:pos="4680"/>
        <w:tab w:val="right" w:pos="9360"/>
      </w:tabs>
      <w:spacing w:line="240" w:lineRule="auto"/>
    </w:pPr>
  </w:style>
  <w:style w:type="character" w:customStyle="1" w:styleId="FooterChar">
    <w:name w:val="Footer Char"/>
    <w:basedOn w:val="DefaultParagraphFont"/>
    <w:link w:val="Footer"/>
    <w:uiPriority w:val="99"/>
    <w:rsid w:val="003B0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 Chandalov</dc:creator>
  <cp:lastModifiedBy>Rina Chandalov</cp:lastModifiedBy>
  <cp:revision>4</cp:revision>
  <dcterms:created xsi:type="dcterms:W3CDTF">2025-02-12T15:18:00Z</dcterms:created>
  <dcterms:modified xsi:type="dcterms:W3CDTF">2025-02-12T15:21:00Z</dcterms:modified>
</cp:coreProperties>
</file>